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391025" cy="1162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Title:  </w:t>
      </w:r>
      <w:r w:rsidDel="00000000" w:rsidR="00000000" w:rsidRPr="00000000">
        <w:rPr>
          <w:rtl w:val="0"/>
        </w:rPr>
        <w:t xml:space="preserve">Planning To Implement the Kindergarten Science Curriculum (Energy)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resource provides an overview of the Energy organizing idea in the new Kindergarten Science Curriculum. The resource provides planning suggestions, assessment examples, and sample instructional activities. It includes a 60 minute video that was recorded during a live presentation on November 20, 2023 and the accompanying slide deck.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Points of the Resource: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resource unpacks each KUSP line in a manner that reflects backwards planning. A sample summative assessment is provided. Participants are then given examples of activities that teachers can use to move their students through learning at the surface, deep, and transfer activities.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session ends with a review of resources teachers may want to explore.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Materials in the package and/or other materials to have on hand to use the resource: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60 minute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slide deck used in the session (includes links to a variety of resources)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Suggestions to best utilize this resource: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Users of this resource may want to scroll to key points in the video and slide deck to key points in the video that meet their professional learning needs.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NxTi8SmwKFluotszvVeIZ594w==">CgMxLjA4AHIhMVJuQVB4OTVadWhIUTNDazRQeWdjTF80YXg2UUF2U3Z5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