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4391025" cy="1162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Title:  </w:t>
      </w:r>
      <w:r w:rsidDel="00000000" w:rsidR="00000000" w:rsidRPr="00000000">
        <w:rPr>
          <w:rtl w:val="0"/>
        </w:rPr>
        <w:t xml:space="preserve">Planning To Implement the Grade 4 Science Curriculum (Energy)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resource provides an overview of the Energy organizing idea in the new Grade 4 Science Curriculum. The resource provides planning suggestions, assessment examples, and sample instructional activities. It includes a 60 minute video that was recorded during a live presentation on November 27, 2023 and the accompanying slide deck.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Points of the Resource: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resource unpacks each KUSP line in a manner that reflects backwards planning. A sample summative assessment is provided. Participants are then given examples of activities that teachers can use to move their students through learning at the surface, deep, and transfer activities.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session ends with a review of resources teachers may want to explore.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Materials in the package and/or other materials to have on hand to use the resource: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60 minute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slide deck used in the session (includes links to a variety of resources)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Suggestions to best utilize this resource: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Users of this resource may want to scroll to key points in the video and slide deck to key points in the video that meet their professional learning needs.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y/IvpztpFKIdm2Mp0zd9sIF3w==">CgMxLjA4AHIhMXFxV0dpNDVfbG1OY0RIaUVIazJRMFZjMkk2czVCcXRU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